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B3" w:rsidRPr="0058109A" w:rsidRDefault="00FF44B3" w:rsidP="00FF44B3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58109A">
        <w:rPr>
          <w:rFonts w:eastAsia="Times New Roman"/>
          <w:b/>
          <w:sz w:val="20"/>
          <w:szCs w:val="20"/>
          <w:lang w:eastAsia="ru-RU"/>
        </w:rPr>
        <w:t>ПРОГРАММА КОНФЕРЕНЦИИ</w:t>
      </w:r>
    </w:p>
    <w:p w:rsidR="00FF44B3" w:rsidRPr="0058109A" w:rsidRDefault="00FF44B3" w:rsidP="00FF44B3">
      <w:pPr>
        <w:ind w:firstLine="0"/>
        <w:jc w:val="center"/>
        <w:rPr>
          <w:rFonts w:eastAsia="Times New Roman"/>
          <w:b/>
          <w:sz w:val="20"/>
          <w:szCs w:val="20"/>
          <w:lang w:eastAsia="ru-RU"/>
        </w:rPr>
      </w:pPr>
      <w:r w:rsidRPr="0058109A">
        <w:rPr>
          <w:rFonts w:eastAsia="Times New Roman"/>
          <w:b/>
          <w:sz w:val="20"/>
          <w:szCs w:val="20"/>
          <w:lang w:eastAsia="ru-RU"/>
        </w:rPr>
        <w:t>10 сентября 2015</w:t>
      </w:r>
      <w:bookmarkStart w:id="0" w:name="_GoBack"/>
      <w:bookmarkEnd w:id="0"/>
      <w:r w:rsidRPr="0058109A">
        <w:rPr>
          <w:rFonts w:eastAsia="Times New Roman"/>
          <w:b/>
          <w:sz w:val="20"/>
          <w:szCs w:val="20"/>
          <w:lang w:eastAsia="ru-RU"/>
        </w:rPr>
        <w:t xml:space="preserve"> года</w:t>
      </w:r>
    </w:p>
    <w:p w:rsidR="00FF44B3" w:rsidRPr="0058109A" w:rsidRDefault="00FF44B3" w:rsidP="00FF44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ayout w:type="fixed"/>
        <w:tblLook w:val="01E0"/>
      </w:tblPr>
      <w:tblGrid>
        <w:gridCol w:w="1800"/>
        <w:gridCol w:w="8690"/>
      </w:tblGrid>
      <w:tr w:rsidR="00FF44B3" w:rsidRPr="0058109A" w:rsidTr="00C918CC">
        <w:tc>
          <w:tcPr>
            <w:tcW w:w="1800" w:type="dxa"/>
            <w:shd w:val="clear" w:color="auto" w:fill="FF6600"/>
          </w:tcPr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8.30 -9.1</w:t>
            </w:r>
            <w:r w:rsidRPr="0058109A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90" w:type="dxa"/>
            <w:shd w:val="clear" w:color="auto" w:fill="FF6600"/>
          </w:tcPr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РЕГИСТРАЦИЯ  ( 1 ДЕНЬ)</w:t>
            </w:r>
          </w:p>
        </w:tc>
      </w:tr>
    </w:tbl>
    <w:p w:rsidR="00FF44B3" w:rsidRPr="0058109A" w:rsidRDefault="00FF44B3" w:rsidP="00FF44B3">
      <w:pPr>
        <w:ind w:firstLine="0"/>
        <w:jc w:val="center"/>
        <w:rPr>
          <w:rFonts w:eastAsia="Times New Roman"/>
          <w:sz w:val="20"/>
          <w:szCs w:val="20"/>
          <w:lang w:val="en-US"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A6060"/>
        <w:tblLayout w:type="fixed"/>
        <w:tblLook w:val="01E0"/>
      </w:tblPr>
      <w:tblGrid>
        <w:gridCol w:w="1800"/>
        <w:gridCol w:w="8690"/>
      </w:tblGrid>
      <w:tr w:rsidR="00FF44B3" w:rsidRPr="0058109A" w:rsidTr="00C918CC">
        <w:trPr>
          <w:trHeight w:val="878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E5B8B7"/>
          </w:tcPr>
          <w:p w:rsidR="00FF44B3" w:rsidRPr="0058109A" w:rsidRDefault="00FF44B3" w:rsidP="00C918CC">
            <w:pPr>
              <w:spacing w:before="240" w:after="24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90" w:type="dxa"/>
            <w:shd w:val="clear" w:color="auto" w:fill="E5B8B7"/>
            <w:vAlign w:val="center"/>
          </w:tcPr>
          <w:p w:rsidR="00FF44B3" w:rsidRPr="0058109A" w:rsidRDefault="00FF44B3" w:rsidP="00C918CC">
            <w:pPr>
              <w:keepNext/>
              <w:ind w:firstLine="0"/>
              <w:jc w:val="center"/>
              <w:outlineLvl w:val="4"/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</w:pPr>
            <w:r w:rsidRPr="0058109A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ОТКРЫТИЕ КОНФЕРЕНЦИИ</w:t>
            </w:r>
          </w:p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FF44B3" w:rsidRPr="0058109A" w:rsidRDefault="00FF44B3" w:rsidP="00C918CC">
            <w:pPr>
              <w:keepNext/>
              <w:ind w:firstLine="0"/>
              <w:jc w:val="center"/>
              <w:outlineLvl w:val="4"/>
              <w:rPr>
                <w:rFonts w:eastAsia="Times New Roman"/>
                <w:b/>
                <w:i/>
                <w:caps/>
                <w:sz w:val="20"/>
                <w:szCs w:val="20"/>
                <w:lang w:eastAsia="en-US"/>
              </w:rPr>
            </w:pPr>
            <w:r w:rsidRPr="0058109A">
              <w:rPr>
                <w:rFonts w:eastAsia="Times New Roman"/>
                <w:b/>
                <w:caps/>
                <w:sz w:val="20"/>
                <w:szCs w:val="20"/>
                <w:lang w:eastAsia="en-US"/>
              </w:rPr>
              <w:t>ПРИВЕТСТВИЕ УЧАСТНИКОВ</w:t>
            </w:r>
          </w:p>
        </w:tc>
      </w:tr>
      <w:tr w:rsidR="00FF44B3" w:rsidRPr="0058109A" w:rsidTr="00C918CC">
        <w:tblPrEx>
          <w:shd w:val="clear" w:color="auto" w:fill="auto"/>
        </w:tblPrEx>
        <w:trPr>
          <w:trHeight w:val="42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44B3" w:rsidRPr="0058109A" w:rsidRDefault="00FF44B3" w:rsidP="00C918CC">
            <w:pPr>
              <w:spacing w:before="240" w:after="240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val="en-US"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9.1</w:t>
            </w:r>
            <w:r w:rsidRPr="0058109A">
              <w:rPr>
                <w:rFonts w:eastAsia="Times New Roman"/>
                <w:b/>
                <w:sz w:val="20"/>
                <w:szCs w:val="20"/>
                <w:lang w:val="en-US" w:eastAsia="ru-RU"/>
              </w:rPr>
              <w:t>0</w:t>
            </w: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– 09.40</w:t>
            </w:r>
          </w:p>
          <w:p w:rsidR="00FF44B3" w:rsidRPr="0058109A" w:rsidRDefault="00FF44B3" w:rsidP="00C918CC">
            <w:pPr>
              <w:spacing w:before="240" w:after="240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44B3" w:rsidRPr="0058109A" w:rsidRDefault="00FF44B3" w:rsidP="00C918CC">
            <w:pPr>
              <w:spacing w:before="240" w:after="24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44B3" w:rsidRPr="0058109A" w:rsidRDefault="00FF44B3" w:rsidP="00C918CC">
            <w:pPr>
              <w:spacing w:before="240" w:after="240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90" w:type="dxa"/>
            <w:shd w:val="clear" w:color="auto" w:fill="auto"/>
          </w:tcPr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Приветствие участникам</w:t>
            </w:r>
          </w:p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Вице-губернатор Приморского края                            П.Ю. Серебряков </w:t>
            </w:r>
          </w:p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Ректор ТГМУ                                                                    В.Б. Шуматов</w:t>
            </w:r>
          </w:p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Ректор ДВФУ                                                                    С.В. Иванец</w:t>
            </w:r>
          </w:p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Начальник РДМО                                                            В.М. Салашник</w:t>
            </w:r>
          </w:p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Руководитель ДЗ Приморского Края                           А.В. Кузьмин</w:t>
            </w:r>
          </w:p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Шеф Европейской секции уротехнологий ЕАУ         Й. Рассвайлер.</w:t>
            </w:r>
          </w:p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Президент РОЭНТ                                                            А.Г. Мартов                           </w:t>
            </w:r>
          </w:p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Председатель Приморского научного общества </w:t>
            </w:r>
          </w:p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урологов                                                                             В.В. Данилов</w:t>
            </w:r>
          </w:p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FF44B3" w:rsidRPr="0058109A" w:rsidRDefault="00FF44B3" w:rsidP="00FF44B3">
      <w:pPr>
        <w:ind w:left="180" w:firstLine="0"/>
        <w:jc w:val="left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ayout w:type="fixed"/>
        <w:tblLook w:val="01E0"/>
      </w:tblPr>
      <w:tblGrid>
        <w:gridCol w:w="1811"/>
        <w:gridCol w:w="21"/>
        <w:gridCol w:w="5610"/>
        <w:gridCol w:w="3048"/>
      </w:tblGrid>
      <w:tr w:rsidR="00FF44B3" w:rsidRPr="0058109A" w:rsidTr="00C918CC">
        <w:tc>
          <w:tcPr>
            <w:tcW w:w="1811" w:type="dxa"/>
            <w:shd w:val="clear" w:color="auto" w:fill="FFC000"/>
          </w:tcPr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79" w:type="dxa"/>
            <w:gridSpan w:val="3"/>
            <w:shd w:val="clear" w:color="auto" w:fill="FFC000"/>
          </w:tcPr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Телетрансляция из операционных: </w:t>
            </w:r>
          </w:p>
        </w:tc>
      </w:tr>
      <w:tr w:rsidR="00FF44B3" w:rsidRPr="0058109A" w:rsidTr="00C918CC">
        <w:tblPrEx>
          <w:shd w:val="clear" w:color="auto" w:fill="auto"/>
        </w:tblPrEx>
        <w:trPr>
          <w:trHeight w:val="398"/>
        </w:trPr>
        <w:tc>
          <w:tcPr>
            <w:tcW w:w="1832" w:type="dxa"/>
            <w:gridSpan w:val="2"/>
            <w:vMerge w:val="restart"/>
          </w:tcPr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09.40 – 13.10</w:t>
            </w:r>
          </w:p>
        </w:tc>
        <w:tc>
          <w:tcPr>
            <w:tcW w:w="8658" w:type="dxa"/>
            <w:gridSpan w:val="2"/>
          </w:tcPr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ЛАПАРОСКОПИЧЕСКАЯ И РОБОТИЧЕСКАЯ СЕКЦИЯ.</w:t>
            </w:r>
          </w:p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Ведущие специалисты: проф. Рассвайлер Й., проф. Гёзен А-С, проф. Галлямов Э.А., проф. Медведев В.Л.,</w:t>
            </w:r>
          </w:p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проф. Попов С.В., д-р Биктимиров Р.Г.</w:t>
            </w:r>
          </w:p>
        </w:tc>
      </w:tr>
      <w:tr w:rsidR="00FF44B3" w:rsidRPr="0058109A" w:rsidTr="00C918CC">
        <w:tblPrEx>
          <w:shd w:val="clear" w:color="auto" w:fill="auto"/>
        </w:tblPrEx>
        <w:trPr>
          <w:trHeight w:val="562"/>
        </w:trPr>
        <w:tc>
          <w:tcPr>
            <w:tcW w:w="1832" w:type="dxa"/>
            <w:gridSpan w:val="2"/>
            <w:vMerge/>
            <w:tcBorders>
              <w:bottom w:val="single" w:sz="4" w:space="0" w:color="auto"/>
            </w:tcBorders>
          </w:tcPr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  <w:tcBorders>
              <w:bottom w:val="single" w:sz="4" w:space="0" w:color="auto"/>
            </w:tcBorders>
            <w:shd w:val="clear" w:color="auto" w:fill="FABF8F"/>
          </w:tcPr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Операционная №1</w:t>
            </w:r>
          </w:p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Медицинский центр ДВФУ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95B3D7"/>
          </w:tcPr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Операционная №1</w:t>
            </w:r>
          </w:p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НУЗ ОКБ на ст. Владивосток</w:t>
            </w:r>
          </w:p>
        </w:tc>
      </w:tr>
      <w:tr w:rsidR="00FF44B3" w:rsidRPr="0058109A" w:rsidTr="00C918CC">
        <w:tblPrEx>
          <w:shd w:val="clear" w:color="auto" w:fill="auto"/>
        </w:tblPrEx>
        <w:tc>
          <w:tcPr>
            <w:tcW w:w="1832" w:type="dxa"/>
            <w:gridSpan w:val="2"/>
          </w:tcPr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120 мин</w:t>
            </w:r>
          </w:p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10" w:type="dxa"/>
          </w:tcPr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Операция: Лапароскопическаяроботическаяпростатэктомия</w:t>
            </w:r>
          </w:p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Модератор: </w:t>
            </w:r>
            <w:r w:rsidRPr="0058109A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проф. Рассвайлер Й.</w:t>
            </w:r>
          </w:p>
        </w:tc>
        <w:tc>
          <w:tcPr>
            <w:tcW w:w="3048" w:type="dxa"/>
          </w:tcPr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Операция: Лапароскопическая радикальная простатэктомия</w:t>
            </w:r>
          </w:p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Оператор: </w:t>
            </w:r>
            <w:r w:rsidRPr="0058109A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проф. Галлямов Э.А.</w:t>
            </w:r>
          </w:p>
        </w:tc>
      </w:tr>
      <w:tr w:rsidR="00FF44B3" w:rsidRPr="0058109A" w:rsidTr="00C918CC">
        <w:tblPrEx>
          <w:shd w:val="clear" w:color="auto" w:fill="auto"/>
        </w:tblPrEx>
        <w:tc>
          <w:tcPr>
            <w:tcW w:w="1832" w:type="dxa"/>
            <w:gridSpan w:val="2"/>
          </w:tcPr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58" w:type="dxa"/>
            <w:gridSpan w:val="2"/>
            <w:shd w:val="clear" w:color="auto" w:fill="D6E3BC"/>
          </w:tcPr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МАСТЕР КЛАСС.</w:t>
            </w:r>
          </w:p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ЛЕКЦИИ ЕВРОПЕЙСКОЙ СЕКЦИИ УРОТЕХНОЛОГИЙ ЕВРОПЕЙСКОЙ АССОЦИАЦИИ УРОЛОГОВ.</w:t>
            </w:r>
          </w:p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FF44B3" w:rsidRPr="0058109A" w:rsidTr="00C918CC">
        <w:tblPrEx>
          <w:shd w:val="clear" w:color="auto" w:fill="auto"/>
        </w:tblPrEx>
        <w:trPr>
          <w:trHeight w:val="841"/>
        </w:trPr>
        <w:tc>
          <w:tcPr>
            <w:tcW w:w="1832" w:type="dxa"/>
            <w:gridSpan w:val="2"/>
          </w:tcPr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90 мин</w:t>
            </w:r>
          </w:p>
        </w:tc>
        <w:tc>
          <w:tcPr>
            <w:tcW w:w="5610" w:type="dxa"/>
          </w:tcPr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Операция: Лапароскопическая (или роботическая)  резекция почки</w:t>
            </w:r>
          </w:p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Модератор: </w:t>
            </w:r>
            <w:r w:rsidRPr="0058109A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проф. Рассвайлер Й.</w:t>
            </w:r>
          </w:p>
        </w:tc>
        <w:tc>
          <w:tcPr>
            <w:tcW w:w="3048" w:type="dxa"/>
          </w:tcPr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Операция: Лапароскопическая пластика лоханочно-мочеточникового сегмента</w:t>
            </w:r>
          </w:p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i/>
                <w:sz w:val="20"/>
                <w:szCs w:val="20"/>
                <w:lang w:eastAsia="ru-RU"/>
              </w:rPr>
              <w:t>Оператор:</w:t>
            </w:r>
            <w:r w:rsidRPr="0058109A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проф.  Медведев В.Л.</w:t>
            </w:r>
          </w:p>
        </w:tc>
      </w:tr>
    </w:tbl>
    <w:p w:rsidR="00FF44B3" w:rsidRPr="0058109A" w:rsidRDefault="00FF44B3" w:rsidP="00FF44B3">
      <w:pPr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ayout w:type="fixed"/>
        <w:tblLook w:val="01E0"/>
      </w:tblPr>
      <w:tblGrid>
        <w:gridCol w:w="1811"/>
        <w:gridCol w:w="8679"/>
      </w:tblGrid>
      <w:tr w:rsidR="00FF44B3" w:rsidRPr="0058109A" w:rsidTr="00C918CC">
        <w:tc>
          <w:tcPr>
            <w:tcW w:w="1811" w:type="dxa"/>
            <w:shd w:val="clear" w:color="auto" w:fill="FFC000"/>
          </w:tcPr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Pr="0058109A">
              <w:rPr>
                <w:rFonts w:eastAsia="Times New Roman"/>
                <w:b/>
                <w:sz w:val="20"/>
                <w:szCs w:val="20"/>
                <w:lang w:val="en-US" w:eastAsia="ru-RU"/>
              </w:rPr>
              <w:t>3</w:t>
            </w: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.10 – 1</w:t>
            </w:r>
            <w:r w:rsidRPr="0058109A">
              <w:rPr>
                <w:rFonts w:eastAsia="Times New Roman"/>
                <w:b/>
                <w:sz w:val="20"/>
                <w:szCs w:val="20"/>
                <w:lang w:val="en-US" w:eastAsia="ru-RU"/>
              </w:rPr>
              <w:t>4</w:t>
            </w: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679" w:type="dxa"/>
            <w:shd w:val="clear" w:color="auto" w:fill="FFC000"/>
          </w:tcPr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ПЕРЕРЫВ</w:t>
            </w:r>
          </w:p>
        </w:tc>
      </w:tr>
    </w:tbl>
    <w:p w:rsidR="00FF44B3" w:rsidRPr="0058109A" w:rsidRDefault="00FF44B3" w:rsidP="00FF44B3">
      <w:pPr>
        <w:ind w:left="180" w:firstLine="0"/>
        <w:jc w:val="left"/>
        <w:rPr>
          <w:rFonts w:eastAsia="Times New Roman"/>
          <w:color w:val="000000"/>
          <w:sz w:val="20"/>
          <w:szCs w:val="20"/>
          <w:lang w:val="en-US"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2"/>
        <w:gridCol w:w="8658"/>
      </w:tblGrid>
      <w:tr w:rsidR="00FF44B3" w:rsidRPr="0058109A" w:rsidTr="00C918CC">
        <w:trPr>
          <w:trHeight w:val="610"/>
        </w:trPr>
        <w:tc>
          <w:tcPr>
            <w:tcW w:w="1832" w:type="dxa"/>
            <w:shd w:val="clear" w:color="auto" w:fill="D9D9D9"/>
            <w:vAlign w:val="center"/>
          </w:tcPr>
          <w:p w:rsidR="00FF44B3" w:rsidRPr="0058109A" w:rsidRDefault="00FF44B3" w:rsidP="00C918CC">
            <w:pPr>
              <w:ind w:right="-108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СЕССИЯ</w:t>
            </w:r>
          </w:p>
        </w:tc>
        <w:tc>
          <w:tcPr>
            <w:tcW w:w="8658" w:type="dxa"/>
            <w:shd w:val="clear" w:color="auto" w:fill="D9D9D9"/>
            <w:vAlign w:val="center"/>
          </w:tcPr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ВЫБОР ОПЕРАТИВНОГО МЕТОДА ЛЕЧЕНИЯ БОЛЬНЫХ РАКОМ ПРОСТАТЫ:</w:t>
            </w:r>
          </w:p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МНЕНИЯ ЭКСПЕРТОВ.</w:t>
            </w:r>
          </w:p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(КРУГЛЫЙ СТОЛ 1)</w:t>
            </w:r>
          </w:p>
        </w:tc>
      </w:tr>
      <w:tr w:rsidR="00FF44B3" w:rsidRPr="0058109A" w:rsidTr="00C918CC">
        <w:trPr>
          <w:trHeight w:val="539"/>
        </w:trPr>
        <w:tc>
          <w:tcPr>
            <w:tcW w:w="1832" w:type="dxa"/>
          </w:tcPr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</w:t>
            </w:r>
            <w:r w:rsidRPr="0058109A">
              <w:rPr>
                <w:rFonts w:eastAsia="Times New Roman"/>
                <w:b/>
                <w:sz w:val="20"/>
                <w:szCs w:val="20"/>
                <w:lang w:val="en-US" w:eastAsia="ru-RU"/>
              </w:rPr>
              <w:t>4</w:t>
            </w: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.00 – 18.30</w:t>
            </w:r>
          </w:p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58" w:type="dxa"/>
          </w:tcPr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Ведущие специалисты: проф. Рассвайлер Й., проф. Гёзен А-С, проф. Галлямов Э.А., проф. Медведев В.Л.,</w:t>
            </w:r>
          </w:p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проф. Попов С.В., проф. Данилов В.В., проф. Антонов А.Г.</w:t>
            </w:r>
          </w:p>
        </w:tc>
      </w:tr>
      <w:tr w:rsidR="00FF44B3" w:rsidRPr="0058109A" w:rsidTr="00C918CC">
        <w:trPr>
          <w:trHeight w:val="528"/>
        </w:trPr>
        <w:tc>
          <w:tcPr>
            <w:tcW w:w="1832" w:type="dxa"/>
          </w:tcPr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14.00-14.40</w:t>
            </w:r>
          </w:p>
        </w:tc>
        <w:tc>
          <w:tcPr>
            <w:tcW w:w="8658" w:type="dxa"/>
          </w:tcPr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Проф. Рассвайлер Й. </w:t>
            </w:r>
          </w:p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sz w:val="20"/>
                <w:szCs w:val="20"/>
                <w:lang w:eastAsia="ru-RU"/>
              </w:rPr>
              <w:t xml:space="preserve">«Современный взгляд на лечение рака предстательной железы» </w:t>
            </w:r>
          </w:p>
        </w:tc>
      </w:tr>
      <w:tr w:rsidR="00FF44B3" w:rsidRPr="0058109A" w:rsidTr="00C918CC">
        <w:trPr>
          <w:trHeight w:val="528"/>
        </w:trPr>
        <w:tc>
          <w:tcPr>
            <w:tcW w:w="1832" w:type="dxa"/>
          </w:tcPr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14.45-15.05</w:t>
            </w:r>
          </w:p>
        </w:tc>
        <w:tc>
          <w:tcPr>
            <w:tcW w:w="8658" w:type="dxa"/>
          </w:tcPr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Проф. Попов С.В.</w:t>
            </w:r>
          </w:p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«</w:t>
            </w:r>
            <w:r w:rsidRPr="0058109A">
              <w:rPr>
                <w:rFonts w:eastAsia="Times New Roman"/>
                <w:sz w:val="20"/>
                <w:szCs w:val="20"/>
                <w:lang w:eastAsia="ru-RU"/>
              </w:rPr>
              <w:t>Лапароскопическаяпростатэктомия 2015»</w:t>
            </w:r>
          </w:p>
        </w:tc>
      </w:tr>
      <w:tr w:rsidR="00FF44B3" w:rsidRPr="0058109A" w:rsidTr="00C918CC">
        <w:trPr>
          <w:trHeight w:val="528"/>
        </w:trPr>
        <w:tc>
          <w:tcPr>
            <w:tcW w:w="1832" w:type="dxa"/>
          </w:tcPr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15.10-15.25</w:t>
            </w:r>
          </w:p>
        </w:tc>
        <w:tc>
          <w:tcPr>
            <w:tcW w:w="8658" w:type="dxa"/>
          </w:tcPr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Д-р. Новиков А.Б. </w:t>
            </w:r>
          </w:p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sz w:val="20"/>
                <w:szCs w:val="20"/>
                <w:lang w:eastAsia="ru-RU"/>
              </w:rPr>
              <w:t>«Лапароскопическаярадикальнаяпростатэктомия, варианты доступа»</w:t>
            </w:r>
          </w:p>
        </w:tc>
      </w:tr>
      <w:tr w:rsidR="00FF44B3" w:rsidRPr="0058109A" w:rsidTr="00C918CC">
        <w:trPr>
          <w:trHeight w:val="528"/>
        </w:trPr>
        <w:tc>
          <w:tcPr>
            <w:tcW w:w="1832" w:type="dxa"/>
          </w:tcPr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15.30-15.50</w:t>
            </w:r>
          </w:p>
        </w:tc>
        <w:tc>
          <w:tcPr>
            <w:tcW w:w="8658" w:type="dxa"/>
          </w:tcPr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Д-р Биктимиров Р.Г.</w:t>
            </w:r>
          </w:p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sz w:val="20"/>
                <w:szCs w:val="20"/>
                <w:lang w:eastAsia="ru-RU"/>
              </w:rPr>
              <w:t>«Нервосберегающая или нервоуносящаяпростатэктомия?»</w:t>
            </w:r>
          </w:p>
        </w:tc>
      </w:tr>
      <w:tr w:rsidR="00FF44B3" w:rsidRPr="0058109A" w:rsidTr="00C918CC">
        <w:trPr>
          <w:trHeight w:val="528"/>
        </w:trPr>
        <w:tc>
          <w:tcPr>
            <w:tcW w:w="1832" w:type="dxa"/>
          </w:tcPr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lastRenderedPageBreak/>
              <w:t>15.55-16.10</w:t>
            </w:r>
          </w:p>
        </w:tc>
        <w:tc>
          <w:tcPr>
            <w:tcW w:w="8658" w:type="dxa"/>
          </w:tcPr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Д-р Сергеев В.П.</w:t>
            </w:r>
          </w:p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sz w:val="20"/>
                <w:szCs w:val="20"/>
                <w:lang w:eastAsia="ru-RU"/>
              </w:rPr>
              <w:t>«Лапароскопическаяпростатэктомия с сохранением внутритазовой фасции»</w:t>
            </w:r>
          </w:p>
        </w:tc>
      </w:tr>
      <w:tr w:rsidR="00FF44B3" w:rsidRPr="0058109A" w:rsidTr="00C918CC">
        <w:trPr>
          <w:trHeight w:val="528"/>
        </w:trPr>
        <w:tc>
          <w:tcPr>
            <w:tcW w:w="1832" w:type="dxa"/>
          </w:tcPr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16.15-16.45</w:t>
            </w:r>
          </w:p>
        </w:tc>
        <w:tc>
          <w:tcPr>
            <w:tcW w:w="8658" w:type="dxa"/>
          </w:tcPr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Проф. Мартов А.Г.</w:t>
            </w:r>
          </w:p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sz w:val="20"/>
                <w:szCs w:val="20"/>
                <w:lang w:eastAsia="ru-RU"/>
              </w:rPr>
              <w:t>«Трансуретральнаяпростатвезикулэктомия в лечении рака предстательной железы»</w:t>
            </w:r>
          </w:p>
        </w:tc>
      </w:tr>
      <w:tr w:rsidR="00FF44B3" w:rsidRPr="0058109A" w:rsidTr="00C918CC">
        <w:trPr>
          <w:trHeight w:val="528"/>
        </w:trPr>
        <w:tc>
          <w:tcPr>
            <w:tcW w:w="1832" w:type="dxa"/>
          </w:tcPr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16.50-17.20</w:t>
            </w:r>
          </w:p>
        </w:tc>
        <w:tc>
          <w:tcPr>
            <w:tcW w:w="8658" w:type="dxa"/>
          </w:tcPr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Проф. Галлямов Э.А.</w:t>
            </w:r>
          </w:p>
          <w:p w:rsidR="00FF44B3" w:rsidRPr="0058109A" w:rsidRDefault="00FF44B3" w:rsidP="00C918CC">
            <w:pPr>
              <w:spacing w:before="28" w:after="28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sz w:val="20"/>
                <w:szCs w:val="20"/>
                <w:lang w:eastAsia="ru-RU"/>
              </w:rPr>
              <w:t>«Симультанные операции при раке предстательной железы: возможность, очерёдность»</w:t>
            </w:r>
          </w:p>
        </w:tc>
      </w:tr>
      <w:tr w:rsidR="00FF44B3" w:rsidRPr="0058109A" w:rsidTr="00C918CC">
        <w:trPr>
          <w:trHeight w:val="528"/>
        </w:trPr>
        <w:tc>
          <w:tcPr>
            <w:tcW w:w="1832" w:type="dxa"/>
          </w:tcPr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17.25-17.50</w:t>
            </w:r>
          </w:p>
        </w:tc>
        <w:tc>
          <w:tcPr>
            <w:tcW w:w="8658" w:type="dxa"/>
          </w:tcPr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Проф. Медведев В.Л.</w:t>
            </w:r>
          </w:p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sz w:val="20"/>
                <w:szCs w:val="20"/>
                <w:lang w:eastAsia="ru-RU"/>
              </w:rPr>
              <w:t>«Лечение ранних послеоперационных осложнений простатэктомии»</w:t>
            </w:r>
          </w:p>
        </w:tc>
      </w:tr>
      <w:tr w:rsidR="00FF44B3" w:rsidRPr="0058109A" w:rsidTr="00C918CC">
        <w:trPr>
          <w:trHeight w:val="528"/>
        </w:trPr>
        <w:tc>
          <w:tcPr>
            <w:tcW w:w="1832" w:type="dxa"/>
          </w:tcPr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17.55-18.10</w:t>
            </w:r>
          </w:p>
        </w:tc>
        <w:tc>
          <w:tcPr>
            <w:tcW w:w="8658" w:type="dxa"/>
          </w:tcPr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Д-р Санжаров А.Е. </w:t>
            </w:r>
          </w:p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sz w:val="20"/>
                <w:szCs w:val="20"/>
                <w:lang w:eastAsia="ru-RU"/>
              </w:rPr>
              <w:t>«Лечение поздних послеоперационных осложнений простатэктомии»</w:t>
            </w:r>
          </w:p>
        </w:tc>
      </w:tr>
      <w:tr w:rsidR="00FF44B3" w:rsidRPr="0058109A" w:rsidTr="00C918CC">
        <w:trPr>
          <w:trHeight w:val="528"/>
        </w:trPr>
        <w:tc>
          <w:tcPr>
            <w:tcW w:w="1832" w:type="dxa"/>
          </w:tcPr>
          <w:p w:rsidR="00FF44B3" w:rsidRPr="0058109A" w:rsidRDefault="00FF44B3" w:rsidP="00C918CC">
            <w:pPr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8658" w:type="dxa"/>
          </w:tcPr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Дискуссия</w:t>
            </w:r>
          </w:p>
          <w:p w:rsidR="00FF44B3" w:rsidRPr="0058109A" w:rsidRDefault="00FF44B3" w:rsidP="00C918CC">
            <w:pPr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FF44B3" w:rsidRPr="0058109A" w:rsidRDefault="00FF44B3" w:rsidP="00FF44B3">
      <w:pPr>
        <w:ind w:left="180" w:firstLine="0"/>
        <w:jc w:val="left"/>
        <w:rPr>
          <w:rFonts w:eastAsia="Times New Roman"/>
          <w:color w:val="000000"/>
          <w:sz w:val="20"/>
          <w:szCs w:val="20"/>
          <w:lang w:eastAsia="ru-RU"/>
        </w:rPr>
      </w:pPr>
    </w:p>
    <w:p w:rsidR="00FF44B3" w:rsidRPr="0058109A" w:rsidRDefault="00FF44B3" w:rsidP="00FF44B3">
      <w:pPr>
        <w:ind w:left="180" w:firstLine="0"/>
        <w:jc w:val="center"/>
        <w:rPr>
          <w:rFonts w:eastAsia="Times New Roman"/>
          <w:b/>
          <w:color w:val="000000"/>
          <w:sz w:val="20"/>
          <w:szCs w:val="20"/>
          <w:lang w:eastAsia="ru-RU"/>
        </w:rPr>
      </w:pPr>
    </w:p>
    <w:p w:rsidR="00FF44B3" w:rsidRPr="0058109A" w:rsidRDefault="00FF44B3" w:rsidP="00FF44B3">
      <w:pPr>
        <w:ind w:left="180" w:firstLine="0"/>
        <w:jc w:val="center"/>
        <w:rPr>
          <w:rFonts w:eastAsia="Times New Roman"/>
          <w:b/>
          <w:color w:val="000000"/>
          <w:sz w:val="20"/>
          <w:szCs w:val="20"/>
          <w:lang w:eastAsia="ru-RU"/>
        </w:rPr>
      </w:pPr>
      <w:r w:rsidRPr="0058109A">
        <w:rPr>
          <w:rFonts w:eastAsia="Times New Roman"/>
          <w:b/>
          <w:color w:val="000000"/>
          <w:sz w:val="20"/>
          <w:szCs w:val="20"/>
          <w:lang w:eastAsia="ru-RU"/>
        </w:rPr>
        <w:t>11 сентября 2015 года</w:t>
      </w:r>
    </w:p>
    <w:p w:rsidR="00FF44B3" w:rsidRPr="0058109A" w:rsidRDefault="00FF44B3" w:rsidP="00FF44B3">
      <w:pPr>
        <w:ind w:left="180" w:firstLine="0"/>
        <w:jc w:val="left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ayout w:type="fixed"/>
        <w:tblLook w:val="01E0"/>
      </w:tblPr>
      <w:tblGrid>
        <w:gridCol w:w="1832"/>
        <w:gridCol w:w="11"/>
        <w:gridCol w:w="5599"/>
        <w:gridCol w:w="3048"/>
      </w:tblGrid>
      <w:tr w:rsidR="00FF44B3" w:rsidRPr="0058109A" w:rsidTr="00C918CC">
        <w:tc>
          <w:tcPr>
            <w:tcW w:w="1832" w:type="dxa"/>
            <w:shd w:val="clear" w:color="auto" w:fill="FF6600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left="23" w:hanging="2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9.00 </w:t>
            </w:r>
          </w:p>
        </w:tc>
        <w:tc>
          <w:tcPr>
            <w:tcW w:w="8658" w:type="dxa"/>
            <w:gridSpan w:val="3"/>
            <w:shd w:val="clear" w:color="auto" w:fill="FF6600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  <w:tab w:val="left" w:pos="8529"/>
              </w:tabs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ПРОДОЛЖЕНИЕ КОНФЕРЕНЦИИ ( 2 ДЕНЬ) </w:t>
            </w:r>
          </w:p>
        </w:tc>
      </w:tr>
      <w:tr w:rsidR="00FF44B3" w:rsidRPr="0058109A" w:rsidTr="00C918CC">
        <w:tblPrEx>
          <w:shd w:val="clear" w:color="auto" w:fill="auto"/>
        </w:tblPrEx>
        <w:trPr>
          <w:trHeight w:val="39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Телетрансляция из операционных: </w:t>
            </w:r>
          </w:p>
        </w:tc>
      </w:tr>
      <w:tr w:rsidR="00FF44B3" w:rsidRPr="0058109A" w:rsidTr="00C918CC">
        <w:tblPrEx>
          <w:shd w:val="clear" w:color="auto" w:fill="auto"/>
        </w:tblPrEx>
        <w:trPr>
          <w:trHeight w:val="398"/>
        </w:trPr>
        <w:tc>
          <w:tcPr>
            <w:tcW w:w="1843" w:type="dxa"/>
            <w:gridSpan w:val="2"/>
            <w:vMerge w:val="restart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09.10 – 12.40</w:t>
            </w:r>
          </w:p>
        </w:tc>
        <w:tc>
          <w:tcPr>
            <w:tcW w:w="8647" w:type="dxa"/>
            <w:gridSpan w:val="2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ЭНДОУРОЛОГИЧЕСКАЯ СЕКЦИЯ.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Ведущие специалисты: проф. Мартов А.Г., проф. Севрюков Ф.А., проф. Данилов В.В., проф. Антонов А.Г.,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доц. Филиппов А.Г.</w:t>
            </w:r>
          </w:p>
        </w:tc>
      </w:tr>
      <w:tr w:rsidR="00FF44B3" w:rsidRPr="0058109A" w:rsidTr="00C918CC">
        <w:tblPrEx>
          <w:shd w:val="clear" w:color="auto" w:fill="auto"/>
        </w:tblPrEx>
        <w:trPr>
          <w:trHeight w:val="562"/>
        </w:trPr>
        <w:tc>
          <w:tcPr>
            <w:tcW w:w="1843" w:type="dxa"/>
            <w:gridSpan w:val="2"/>
            <w:vMerge/>
            <w:tcBorders>
              <w:bottom w:val="single" w:sz="4" w:space="0" w:color="auto"/>
            </w:tcBorders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99" w:type="dxa"/>
            <w:tcBorders>
              <w:bottom w:val="single" w:sz="4" w:space="0" w:color="auto"/>
            </w:tcBorders>
            <w:shd w:val="clear" w:color="auto" w:fill="FABF8F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Операционная №2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НУЗ ОКБ на ст.Владивосток</w:t>
            </w:r>
          </w:p>
        </w:tc>
        <w:tc>
          <w:tcPr>
            <w:tcW w:w="3048" w:type="dxa"/>
            <w:tcBorders>
              <w:bottom w:val="single" w:sz="4" w:space="0" w:color="auto"/>
            </w:tcBorders>
            <w:shd w:val="clear" w:color="auto" w:fill="95B3D7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Операционная №3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НУЗ ОКБ на ст.Владивосток</w:t>
            </w:r>
          </w:p>
        </w:tc>
      </w:tr>
      <w:tr w:rsidR="00FF44B3" w:rsidRPr="0058109A" w:rsidTr="00C918CC">
        <w:tblPrEx>
          <w:shd w:val="clear" w:color="auto" w:fill="auto"/>
        </w:tblPrEx>
        <w:tc>
          <w:tcPr>
            <w:tcW w:w="1843" w:type="dxa"/>
            <w:gridSpan w:val="2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120 мин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99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Операция: Трансуретральная энуклеация аденомы предстательной железы.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Оператор: </w:t>
            </w:r>
            <w:r w:rsidRPr="0058109A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проф.  Севрюков Ф.А.</w:t>
            </w:r>
          </w:p>
        </w:tc>
        <w:tc>
          <w:tcPr>
            <w:tcW w:w="3048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Операция: Мини-ЧПНЛ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Оператор: </w:t>
            </w:r>
            <w:r w:rsidRPr="0058109A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проф. Мартов А.Г.</w:t>
            </w:r>
          </w:p>
        </w:tc>
      </w:tr>
      <w:tr w:rsidR="00FF44B3" w:rsidRPr="0058109A" w:rsidTr="00C918CC">
        <w:tblPrEx>
          <w:shd w:val="clear" w:color="auto" w:fill="auto"/>
        </w:tblPrEx>
        <w:tc>
          <w:tcPr>
            <w:tcW w:w="1843" w:type="dxa"/>
            <w:gridSpan w:val="2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gridSpan w:val="2"/>
            <w:shd w:val="clear" w:color="auto" w:fill="D6E3BC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МАСТЕР КЛАСС.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ЛЕКЦИИ РОССИЙСКОГО ОБЩЕСТВА ПО ЭНДОУРОЛОГИИ И ВЫСОКИМ ТЕХНОЛОГИЯМ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</w:p>
        </w:tc>
      </w:tr>
      <w:tr w:rsidR="00FF44B3" w:rsidRPr="0058109A" w:rsidTr="00C918CC">
        <w:tblPrEx>
          <w:shd w:val="clear" w:color="auto" w:fill="auto"/>
        </w:tblPrEx>
        <w:trPr>
          <w:trHeight w:val="841"/>
        </w:trPr>
        <w:tc>
          <w:tcPr>
            <w:tcW w:w="1843" w:type="dxa"/>
            <w:gridSpan w:val="2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90 мин</w:t>
            </w:r>
          </w:p>
        </w:tc>
        <w:tc>
          <w:tcPr>
            <w:tcW w:w="5599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Операция: Удаление опухоли мочевого пузыря </w:t>
            </w:r>
            <w:r w:rsidRPr="0058109A">
              <w:rPr>
                <w:rFonts w:eastAsia="Times New Roman"/>
                <w:b/>
                <w:sz w:val="20"/>
                <w:szCs w:val="20"/>
                <w:lang w:val="en-US" w:eastAsia="ru-RU"/>
              </w:rPr>
              <w:t>enblock</w:t>
            </w: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)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Оператор: </w:t>
            </w:r>
            <w:r w:rsidRPr="0058109A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д-р  Андронов А.С.</w:t>
            </w:r>
          </w:p>
        </w:tc>
        <w:tc>
          <w:tcPr>
            <w:tcW w:w="3048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Операция: Трансуретральнаяфибронефролитотрипсия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Оператор: </w:t>
            </w:r>
            <w:r w:rsidRPr="0058109A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проф.  Мартов А.Г.</w:t>
            </w:r>
          </w:p>
        </w:tc>
      </w:tr>
    </w:tbl>
    <w:p w:rsidR="00FF44B3" w:rsidRPr="0058109A" w:rsidRDefault="00FF44B3" w:rsidP="00FF44B3">
      <w:pPr>
        <w:tabs>
          <w:tab w:val="left" w:pos="709"/>
          <w:tab w:val="left" w:pos="851"/>
        </w:tabs>
        <w:ind w:left="180" w:firstLine="0"/>
        <w:jc w:val="left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Layout w:type="fixed"/>
        <w:tblLook w:val="01E0"/>
      </w:tblPr>
      <w:tblGrid>
        <w:gridCol w:w="1811"/>
        <w:gridCol w:w="8679"/>
      </w:tblGrid>
      <w:tr w:rsidR="00FF44B3" w:rsidRPr="0058109A" w:rsidTr="00C918CC">
        <w:tc>
          <w:tcPr>
            <w:tcW w:w="1811" w:type="dxa"/>
            <w:shd w:val="clear" w:color="auto" w:fill="FFC000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12.40 – 13.00</w:t>
            </w:r>
          </w:p>
        </w:tc>
        <w:tc>
          <w:tcPr>
            <w:tcW w:w="8679" w:type="dxa"/>
            <w:shd w:val="clear" w:color="auto" w:fill="FFC000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ПЕРЕРЫВ</w:t>
            </w:r>
          </w:p>
        </w:tc>
      </w:tr>
    </w:tbl>
    <w:p w:rsidR="00FF44B3" w:rsidRPr="0058109A" w:rsidRDefault="00FF44B3" w:rsidP="00FF44B3">
      <w:pPr>
        <w:tabs>
          <w:tab w:val="left" w:pos="709"/>
          <w:tab w:val="left" w:pos="851"/>
        </w:tabs>
        <w:ind w:left="180" w:firstLine="0"/>
        <w:jc w:val="left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2"/>
        <w:gridCol w:w="8658"/>
      </w:tblGrid>
      <w:tr w:rsidR="00FF44B3" w:rsidRPr="0058109A" w:rsidTr="00C918CC">
        <w:trPr>
          <w:trHeight w:val="610"/>
        </w:trPr>
        <w:tc>
          <w:tcPr>
            <w:tcW w:w="1832" w:type="dxa"/>
            <w:shd w:val="clear" w:color="auto" w:fill="D9D9D9"/>
            <w:vAlign w:val="center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right="-108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СЕССИЯ</w:t>
            </w:r>
          </w:p>
        </w:tc>
        <w:tc>
          <w:tcPr>
            <w:tcW w:w="8658" w:type="dxa"/>
            <w:shd w:val="clear" w:color="auto" w:fill="D9D9D9"/>
            <w:vAlign w:val="center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РОБОТОТЕХНИКА и СОВРЕМЕННАЯ УРОЛОГИЯ (ПРЕЗЕНТАЦИИ)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F44B3" w:rsidRPr="0058109A" w:rsidTr="00C918CC">
        <w:trPr>
          <w:trHeight w:val="386"/>
        </w:trPr>
        <w:tc>
          <w:tcPr>
            <w:tcW w:w="1832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13.00 – 18.00</w:t>
            </w:r>
          </w:p>
        </w:tc>
        <w:tc>
          <w:tcPr>
            <w:tcW w:w="8658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Председатели: проф. Рассвайлер Й., проф. Медведев В.Л., проф. Галлямов Э.А., проф. Данилов В.В.</w:t>
            </w:r>
          </w:p>
        </w:tc>
      </w:tr>
      <w:tr w:rsidR="00FF44B3" w:rsidRPr="0058109A" w:rsidTr="00C918CC">
        <w:trPr>
          <w:trHeight w:val="386"/>
        </w:trPr>
        <w:tc>
          <w:tcPr>
            <w:tcW w:w="1832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13.00-13.30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13.30-13.40</w:t>
            </w:r>
          </w:p>
        </w:tc>
        <w:tc>
          <w:tcPr>
            <w:tcW w:w="8658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Проф. Рассвайлер Й.  </w:t>
            </w:r>
            <w:r w:rsidRPr="0058109A">
              <w:rPr>
                <w:rFonts w:eastAsia="Times New Roman"/>
                <w:sz w:val="20"/>
                <w:szCs w:val="20"/>
                <w:lang w:eastAsia="ru-RU"/>
              </w:rPr>
              <w:t>«Реконструктивная хирургия»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Д-р. Биктимиров Р.Г.</w:t>
            </w:r>
            <w:r w:rsidRPr="0058109A">
              <w:rPr>
                <w:rFonts w:eastAsia="Times New Roman"/>
                <w:sz w:val="20"/>
                <w:szCs w:val="20"/>
                <w:lang w:eastAsia="ru-RU"/>
              </w:rPr>
              <w:t xml:space="preserve"> «Лапароскопическая кишечная пластика мочеточников»</w:t>
            </w:r>
          </w:p>
        </w:tc>
      </w:tr>
      <w:tr w:rsidR="00FF44B3" w:rsidRPr="0058109A" w:rsidTr="00C918CC">
        <w:trPr>
          <w:trHeight w:val="276"/>
        </w:trPr>
        <w:tc>
          <w:tcPr>
            <w:tcW w:w="1832" w:type="dxa"/>
            <w:vMerge w:val="restart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13.40-13.50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13.50-14.00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14.00-14.10</w:t>
            </w:r>
          </w:p>
        </w:tc>
        <w:tc>
          <w:tcPr>
            <w:tcW w:w="8658" w:type="dxa"/>
            <w:vMerge w:val="restart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Проф. ГаллямовЭ.А.</w:t>
            </w:r>
            <w:r w:rsidRPr="0058109A">
              <w:rPr>
                <w:rFonts w:eastAsia="Times New Roman"/>
                <w:sz w:val="20"/>
                <w:szCs w:val="20"/>
                <w:lang w:eastAsia="ru-RU"/>
              </w:rPr>
              <w:t xml:space="preserve"> «Коррекция ятрогенных стриктур мочеточника»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Д-р. Новиков А.Б. </w:t>
            </w:r>
            <w:r w:rsidRPr="0058109A">
              <w:rPr>
                <w:rFonts w:eastAsia="Times New Roman"/>
                <w:sz w:val="20"/>
                <w:szCs w:val="20"/>
                <w:lang w:eastAsia="ru-RU"/>
              </w:rPr>
              <w:t>"Возможности робот-ассистированных операций при стриктурах мочеточника"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Д-р. Кочкин А.Д.</w:t>
            </w:r>
            <w:r w:rsidRPr="0058109A">
              <w:rPr>
                <w:rFonts w:eastAsia="Times New Roman"/>
                <w:sz w:val="20"/>
                <w:szCs w:val="20"/>
                <w:lang w:eastAsia="ru-RU"/>
              </w:rPr>
              <w:t xml:space="preserve"> «Лапароскопическое иссечение пузырно-кишечного свища»</w:t>
            </w:r>
          </w:p>
        </w:tc>
      </w:tr>
      <w:tr w:rsidR="00FF44B3" w:rsidRPr="0058109A" w:rsidTr="00C918CC">
        <w:trPr>
          <w:trHeight w:val="276"/>
        </w:trPr>
        <w:tc>
          <w:tcPr>
            <w:tcW w:w="1832" w:type="dxa"/>
            <w:vMerge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58" w:type="dxa"/>
            <w:vMerge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F44B3" w:rsidRPr="0058109A" w:rsidTr="00C918CC">
        <w:tc>
          <w:tcPr>
            <w:tcW w:w="1832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14.10-14.25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14.25-14.35</w:t>
            </w:r>
          </w:p>
        </w:tc>
        <w:tc>
          <w:tcPr>
            <w:tcW w:w="8658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Проф. Рассвайлер Й. </w:t>
            </w:r>
            <w:r w:rsidRPr="0058109A">
              <w:rPr>
                <w:rFonts w:eastAsia="Times New Roman"/>
                <w:sz w:val="20"/>
                <w:szCs w:val="20"/>
                <w:lang w:eastAsia="ru-RU"/>
              </w:rPr>
              <w:t>«Роботическая резекция почки»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Д-р. СергеевВ.П.</w:t>
            </w:r>
            <w:r w:rsidRPr="0058109A">
              <w:rPr>
                <w:rFonts w:eastAsia="Times New Roman"/>
                <w:sz w:val="20"/>
                <w:szCs w:val="20"/>
                <w:lang w:eastAsia="ru-RU"/>
              </w:rPr>
              <w:t xml:space="preserve"> «Левосторонняяциторедуктивнаянефрэктомия с резекцией грудины, оментопластикой и аллопротезированием»</w:t>
            </w:r>
          </w:p>
        </w:tc>
      </w:tr>
      <w:tr w:rsidR="00FF44B3" w:rsidRPr="0058109A" w:rsidTr="00C918CC">
        <w:trPr>
          <w:trHeight w:val="597"/>
        </w:trPr>
        <w:tc>
          <w:tcPr>
            <w:tcW w:w="1832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14.35-14.45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14.45-14.55</w:t>
            </w:r>
          </w:p>
        </w:tc>
        <w:tc>
          <w:tcPr>
            <w:tcW w:w="8658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spacing w:before="28" w:after="28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Д-р. Вольных И.Ю., Пронягин С.В. проф. Стегний К.В. «</w:t>
            </w:r>
            <w:r w:rsidRPr="0058109A">
              <w:rPr>
                <w:rFonts w:eastAsia="Times New Roman"/>
                <w:sz w:val="20"/>
                <w:szCs w:val="20"/>
                <w:lang w:eastAsia="ru-RU"/>
              </w:rPr>
              <w:t>Робот-ассистированнаярадикальнаяпростатэктомия. Наш опыт»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Проф. Попов С.В. </w:t>
            </w:r>
            <w:r w:rsidRPr="0058109A">
              <w:rPr>
                <w:rFonts w:eastAsia="Times New Roman"/>
                <w:sz w:val="20"/>
                <w:szCs w:val="20"/>
                <w:lang w:eastAsia="ru-RU"/>
              </w:rPr>
              <w:t xml:space="preserve"> «Возможности эндовидеохирургии в лечении гиперплазии предстательной железы»</w:t>
            </w:r>
          </w:p>
        </w:tc>
      </w:tr>
      <w:tr w:rsidR="00FF44B3" w:rsidRPr="0058109A" w:rsidTr="00C918CC">
        <w:trPr>
          <w:trHeight w:val="597"/>
        </w:trPr>
        <w:tc>
          <w:tcPr>
            <w:tcW w:w="1832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14.55-15.05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15.05-15.15</w:t>
            </w:r>
          </w:p>
        </w:tc>
        <w:tc>
          <w:tcPr>
            <w:tcW w:w="8658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spacing w:before="28" w:after="28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Проф. Галлямов Э.А.</w:t>
            </w:r>
            <w:r w:rsidRPr="0058109A">
              <w:rPr>
                <w:rFonts w:eastAsia="Times New Roman"/>
                <w:sz w:val="20"/>
                <w:szCs w:val="20"/>
                <w:lang w:eastAsia="ru-RU"/>
              </w:rPr>
              <w:t xml:space="preserve"> «Экстренные состояния при плановых операциях»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spacing w:before="28" w:after="28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Проф. Попов С.В.</w:t>
            </w:r>
            <w:r w:rsidRPr="0058109A">
              <w:rPr>
                <w:rFonts w:eastAsia="Times New Roman"/>
                <w:sz w:val="20"/>
                <w:szCs w:val="20"/>
                <w:lang w:eastAsia="ru-RU"/>
              </w:rPr>
              <w:t xml:space="preserve"> «Однопортовая хирургия в урологии: мифы и реальность»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spacing w:before="28" w:after="28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FF44B3" w:rsidRPr="0058109A" w:rsidRDefault="00FF44B3" w:rsidP="00FF44B3">
      <w:pPr>
        <w:tabs>
          <w:tab w:val="left" w:pos="709"/>
          <w:tab w:val="left" w:pos="851"/>
        </w:tabs>
        <w:ind w:left="180" w:firstLine="0"/>
        <w:jc w:val="left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3"/>
        <w:gridCol w:w="8657"/>
      </w:tblGrid>
      <w:tr w:rsidR="00FF44B3" w:rsidRPr="0058109A" w:rsidTr="00C918CC">
        <w:trPr>
          <w:trHeight w:val="610"/>
        </w:trPr>
        <w:tc>
          <w:tcPr>
            <w:tcW w:w="1833" w:type="dxa"/>
            <w:shd w:val="clear" w:color="auto" w:fill="D9D9D9"/>
            <w:vAlign w:val="center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right="-108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СЕССИЯ</w:t>
            </w:r>
          </w:p>
        </w:tc>
        <w:tc>
          <w:tcPr>
            <w:tcW w:w="8657" w:type="dxa"/>
            <w:shd w:val="clear" w:color="auto" w:fill="D9D9D9"/>
            <w:vAlign w:val="center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ЭНДОУРОЛОГИЯ и ПЕРСПЕКТИВЫ МАЛОИНВАЗИВНОГО ЛЕЧЕНИЯ</w:t>
            </w:r>
          </w:p>
        </w:tc>
      </w:tr>
      <w:tr w:rsidR="00FF44B3" w:rsidRPr="0058109A" w:rsidTr="00C918CC">
        <w:trPr>
          <w:trHeight w:val="506"/>
        </w:trPr>
        <w:tc>
          <w:tcPr>
            <w:tcW w:w="1833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15.20-16.35</w:t>
            </w:r>
          </w:p>
        </w:tc>
        <w:tc>
          <w:tcPr>
            <w:tcW w:w="8657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Председатели: проф. А.Г. Мартов, проф. Ф.А. Севрюков,  проф. В.В.Данилов,  доц. Филиппов А.Г.</w:t>
            </w:r>
          </w:p>
        </w:tc>
      </w:tr>
      <w:tr w:rsidR="00FF44B3" w:rsidRPr="0058109A" w:rsidTr="00C918CC">
        <w:trPr>
          <w:trHeight w:val="276"/>
        </w:trPr>
        <w:tc>
          <w:tcPr>
            <w:tcW w:w="1833" w:type="dxa"/>
            <w:vMerge w:val="restart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15.20-15.50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57" w:type="dxa"/>
            <w:vMerge w:val="restart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Проф. Мартов А.Г., Андронов А.С., Дутов С.В.  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sz w:val="20"/>
                <w:szCs w:val="20"/>
                <w:lang w:eastAsia="ru-RU"/>
              </w:rPr>
              <w:t>Сочетанная чрескожная и трансуретральная хирургия в лечении камней почек и мочеточников</w:t>
            </w:r>
          </w:p>
        </w:tc>
      </w:tr>
      <w:tr w:rsidR="00FF44B3" w:rsidRPr="0058109A" w:rsidTr="00C918CC">
        <w:trPr>
          <w:trHeight w:val="276"/>
        </w:trPr>
        <w:tc>
          <w:tcPr>
            <w:tcW w:w="1833" w:type="dxa"/>
            <w:vMerge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57" w:type="dxa"/>
            <w:vMerge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F44B3" w:rsidRPr="0058109A" w:rsidTr="00C918CC">
        <w:tc>
          <w:tcPr>
            <w:tcW w:w="1833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15.50-16.05</w:t>
            </w:r>
          </w:p>
        </w:tc>
        <w:tc>
          <w:tcPr>
            <w:tcW w:w="8657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spacing w:before="28" w:after="28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Проф. Данилов В.В. 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sz w:val="20"/>
                <w:szCs w:val="20"/>
                <w:lang w:eastAsia="ru-RU"/>
              </w:rPr>
              <w:t>Роль измерительных уродинамических методик в выборе метода лечения у больных АПЖ.</w:t>
            </w:r>
          </w:p>
        </w:tc>
      </w:tr>
      <w:tr w:rsidR="00FF44B3" w:rsidRPr="0058109A" w:rsidTr="00C918CC">
        <w:tc>
          <w:tcPr>
            <w:tcW w:w="1833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16.05-16.20</w:t>
            </w:r>
          </w:p>
        </w:tc>
        <w:tc>
          <w:tcPr>
            <w:tcW w:w="8657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left="34"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Проф. Севрюков Ф.А. 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spacing w:before="28" w:after="28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sz w:val="20"/>
                <w:szCs w:val="20"/>
                <w:lang w:eastAsia="ru-RU"/>
              </w:rPr>
              <w:t xml:space="preserve">Биполярная трансуретральная хирургия аденомы предстательной железы.  </w:t>
            </w:r>
          </w:p>
        </w:tc>
      </w:tr>
      <w:tr w:rsidR="00FF44B3" w:rsidRPr="0058109A" w:rsidTr="00C918CC">
        <w:tc>
          <w:tcPr>
            <w:tcW w:w="1833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16.20-16.35</w:t>
            </w:r>
          </w:p>
        </w:tc>
        <w:tc>
          <w:tcPr>
            <w:tcW w:w="8657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spacing w:before="28" w:after="28"/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Болгов Е.Н. 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spacing w:before="28" w:after="28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sz w:val="20"/>
                <w:szCs w:val="20"/>
                <w:lang w:eastAsia="ru-RU"/>
              </w:rPr>
              <w:t>Гольмиевая лазерная энуклеация простаты. Наш опыт</w:t>
            </w:r>
          </w:p>
        </w:tc>
      </w:tr>
      <w:tr w:rsidR="00FF44B3" w:rsidRPr="0058109A" w:rsidTr="00C918CC">
        <w:trPr>
          <w:trHeight w:val="510"/>
        </w:trPr>
        <w:tc>
          <w:tcPr>
            <w:tcW w:w="1833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57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left="34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FF44B3" w:rsidRPr="0058109A" w:rsidRDefault="00FF44B3" w:rsidP="00FF44B3">
      <w:pPr>
        <w:tabs>
          <w:tab w:val="left" w:pos="709"/>
          <w:tab w:val="left" w:pos="851"/>
        </w:tabs>
        <w:ind w:left="180" w:firstLine="0"/>
        <w:jc w:val="left"/>
        <w:rPr>
          <w:rFonts w:eastAsia="Times New Roman"/>
          <w:color w:val="000000"/>
          <w:sz w:val="20"/>
          <w:szCs w:val="20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1"/>
        <w:gridCol w:w="21"/>
        <w:gridCol w:w="8658"/>
      </w:tblGrid>
      <w:tr w:rsidR="00FF44B3" w:rsidRPr="0058109A" w:rsidTr="00C918CC">
        <w:trPr>
          <w:trHeight w:val="610"/>
        </w:trPr>
        <w:tc>
          <w:tcPr>
            <w:tcW w:w="1832" w:type="dxa"/>
            <w:gridSpan w:val="2"/>
            <w:shd w:val="clear" w:color="auto" w:fill="D9D9D9"/>
            <w:vAlign w:val="center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right="-108"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СЕССИЯ</w:t>
            </w:r>
          </w:p>
        </w:tc>
        <w:tc>
          <w:tcPr>
            <w:tcW w:w="8658" w:type="dxa"/>
            <w:shd w:val="clear" w:color="auto" w:fill="D9D9D9"/>
            <w:vAlign w:val="center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ВЫБОР ОПЕРАТИВНОГО МЕТОДА ЛЕЧЕНИЯ МОЧЕКАМЕННОЙ БОЛЕЗНИ: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МНЕНИЯ ЭКСПЕРТОВ.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(КРУГЛЫЙ СТОЛ </w:t>
            </w:r>
            <w:r w:rsidRPr="0058109A">
              <w:rPr>
                <w:rFonts w:eastAsia="Times New Roman"/>
                <w:b/>
                <w:sz w:val="20"/>
                <w:szCs w:val="20"/>
                <w:lang w:val="en-US" w:eastAsia="ru-RU"/>
              </w:rPr>
              <w:t>2</w:t>
            </w: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)</w:t>
            </w:r>
          </w:p>
        </w:tc>
      </w:tr>
      <w:tr w:rsidR="00FF44B3" w:rsidRPr="0058109A" w:rsidTr="00C918CC">
        <w:trPr>
          <w:trHeight w:val="539"/>
        </w:trPr>
        <w:tc>
          <w:tcPr>
            <w:tcW w:w="1832" w:type="dxa"/>
            <w:gridSpan w:val="2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16.40-18.00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58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Ведущие специалисты: проф. А.Г. Мартов, проф. Ф.А. Севрюков, проф. В.В.Данилов</w:t>
            </w:r>
          </w:p>
        </w:tc>
      </w:tr>
      <w:tr w:rsidR="00FF44B3" w:rsidRPr="0058109A" w:rsidTr="00C918CC">
        <w:trPr>
          <w:trHeight w:val="528"/>
        </w:trPr>
        <w:tc>
          <w:tcPr>
            <w:tcW w:w="1832" w:type="dxa"/>
            <w:gridSpan w:val="2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16.40-17.00</w:t>
            </w:r>
          </w:p>
        </w:tc>
        <w:tc>
          <w:tcPr>
            <w:tcW w:w="8658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Проф. Мартов А.Г. </w:t>
            </w:r>
            <w:r w:rsidRPr="0058109A">
              <w:rPr>
                <w:rFonts w:eastAsia="Times New Roman"/>
                <w:sz w:val="20"/>
                <w:szCs w:val="20"/>
                <w:lang w:eastAsia="ru-RU"/>
              </w:rPr>
              <w:t>Перкутанная хирургия коралловидного нефролитиаза: современное состояние проблемы</w:t>
            </w:r>
          </w:p>
        </w:tc>
      </w:tr>
      <w:tr w:rsidR="00FF44B3" w:rsidRPr="0058109A" w:rsidTr="00C918CC">
        <w:trPr>
          <w:trHeight w:val="528"/>
        </w:trPr>
        <w:tc>
          <w:tcPr>
            <w:tcW w:w="1832" w:type="dxa"/>
            <w:gridSpan w:val="2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17.00-17.20</w:t>
            </w:r>
          </w:p>
        </w:tc>
        <w:tc>
          <w:tcPr>
            <w:tcW w:w="8658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Проф. Данилов В.В. </w:t>
            </w:r>
            <w:r w:rsidRPr="0058109A">
              <w:rPr>
                <w:rFonts w:eastAsia="Times New Roman"/>
                <w:sz w:val="20"/>
                <w:szCs w:val="20"/>
                <w:lang w:eastAsia="ru-RU"/>
              </w:rPr>
              <w:t xml:space="preserve"> Метаболический синдром и мочекаменная болезнь. Существует ли оптимальная патогенетическая терапия?</w:t>
            </w:r>
          </w:p>
        </w:tc>
      </w:tr>
      <w:tr w:rsidR="00FF44B3" w:rsidRPr="0058109A" w:rsidTr="00C918CC">
        <w:trPr>
          <w:trHeight w:val="528"/>
        </w:trPr>
        <w:tc>
          <w:tcPr>
            <w:tcW w:w="1832" w:type="dxa"/>
            <w:gridSpan w:val="2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17.20-17.30</w:t>
            </w:r>
          </w:p>
        </w:tc>
        <w:tc>
          <w:tcPr>
            <w:tcW w:w="8658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Д-р Золотова М.А. </w:t>
            </w:r>
            <w:r w:rsidRPr="0058109A">
              <w:rPr>
                <w:rFonts w:eastAsia="Times New Roman"/>
                <w:sz w:val="20"/>
                <w:szCs w:val="20"/>
                <w:lang w:eastAsia="ru-RU"/>
              </w:rPr>
              <w:t>Литолиз и возможности современной фармакотерапии.</w:t>
            </w:r>
          </w:p>
        </w:tc>
      </w:tr>
      <w:tr w:rsidR="00FF44B3" w:rsidRPr="0058109A" w:rsidTr="00C918CC">
        <w:trPr>
          <w:trHeight w:val="528"/>
        </w:trPr>
        <w:tc>
          <w:tcPr>
            <w:tcW w:w="1832" w:type="dxa"/>
            <w:gridSpan w:val="2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17.30-17.40</w:t>
            </w:r>
          </w:p>
        </w:tc>
        <w:tc>
          <w:tcPr>
            <w:tcW w:w="8658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Проф. Данилов В.В. </w:t>
            </w:r>
            <w:r w:rsidRPr="0058109A">
              <w:rPr>
                <w:rFonts w:eastAsia="Times New Roman"/>
                <w:sz w:val="20"/>
                <w:szCs w:val="20"/>
                <w:lang w:eastAsia="ru-RU"/>
              </w:rPr>
              <w:t>Опыт перкутанной литотрипсии и вопросы прогноза эффективности.</w:t>
            </w:r>
          </w:p>
        </w:tc>
      </w:tr>
      <w:tr w:rsidR="00FF44B3" w:rsidRPr="0058109A" w:rsidTr="00C918CC">
        <w:trPr>
          <w:trHeight w:val="528"/>
        </w:trPr>
        <w:tc>
          <w:tcPr>
            <w:tcW w:w="1832" w:type="dxa"/>
            <w:gridSpan w:val="2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17.40-17.50</w:t>
            </w:r>
          </w:p>
        </w:tc>
        <w:tc>
          <w:tcPr>
            <w:tcW w:w="8658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Д-р. Мещанкин И.В.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sz w:val="20"/>
                <w:szCs w:val="20"/>
                <w:lang w:eastAsia="ru-RU"/>
              </w:rPr>
              <w:t>Лапароскопическаякомбинированнаяуретеролитотомия при камнях почки и мочеточника.</w:t>
            </w:r>
          </w:p>
        </w:tc>
      </w:tr>
      <w:tr w:rsidR="00FF44B3" w:rsidRPr="0058109A" w:rsidTr="00C918CC">
        <w:trPr>
          <w:trHeight w:val="528"/>
        </w:trPr>
        <w:tc>
          <w:tcPr>
            <w:tcW w:w="1832" w:type="dxa"/>
            <w:gridSpan w:val="2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17.50-18.00</w:t>
            </w:r>
          </w:p>
        </w:tc>
        <w:tc>
          <w:tcPr>
            <w:tcW w:w="8658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Д-р. Кочкин А.Д.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sz w:val="20"/>
                <w:szCs w:val="20"/>
                <w:lang w:eastAsia="ru-RU"/>
              </w:rPr>
              <w:t xml:space="preserve">Лапароскопическаяпиелолитотомия при коралловидном нефролитиазе у б-х ожирением </w:t>
            </w:r>
          </w:p>
        </w:tc>
      </w:tr>
      <w:tr w:rsidR="00FF44B3" w:rsidRPr="0058109A" w:rsidTr="00C918CC">
        <w:trPr>
          <w:trHeight w:val="528"/>
        </w:trPr>
        <w:tc>
          <w:tcPr>
            <w:tcW w:w="1832" w:type="dxa"/>
            <w:gridSpan w:val="2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58" w:type="dxa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Дискуссия</w:t>
            </w:r>
          </w:p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</w:tr>
      <w:tr w:rsidR="00FF44B3" w:rsidRPr="0058109A" w:rsidTr="00C918CC">
        <w:tblPrEx>
          <w:shd w:val="clear" w:color="auto" w:fill="FFC000"/>
        </w:tblPrEx>
        <w:tc>
          <w:tcPr>
            <w:tcW w:w="1811" w:type="dxa"/>
            <w:shd w:val="clear" w:color="auto" w:fill="FFC000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79" w:type="dxa"/>
            <w:gridSpan w:val="2"/>
            <w:shd w:val="clear" w:color="auto" w:fill="FFC000"/>
          </w:tcPr>
          <w:p w:rsidR="00FF44B3" w:rsidRPr="0058109A" w:rsidRDefault="00FF44B3" w:rsidP="00C918CC">
            <w:pPr>
              <w:tabs>
                <w:tab w:val="left" w:pos="709"/>
                <w:tab w:val="left" w:pos="851"/>
              </w:tabs>
              <w:ind w:firstLine="0"/>
              <w:jc w:val="center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58109A">
              <w:rPr>
                <w:rFonts w:eastAsia="Times New Roman"/>
                <w:b/>
                <w:sz w:val="20"/>
                <w:szCs w:val="20"/>
                <w:lang w:eastAsia="ru-RU"/>
              </w:rPr>
              <w:t>Закрытие конференции</w:t>
            </w:r>
          </w:p>
        </w:tc>
      </w:tr>
    </w:tbl>
    <w:p w:rsidR="00DB48B0" w:rsidRDefault="00DB48B0"/>
    <w:p w:rsidR="00FF44B3" w:rsidRDefault="00FF44B3"/>
    <w:sectPr w:rsidR="00FF44B3" w:rsidSect="00FF44B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characterSpacingControl w:val="doNotCompress"/>
  <w:compat/>
  <w:rsids>
    <w:rsidRoot w:val="00111E8F"/>
    <w:rsid w:val="00111E8F"/>
    <w:rsid w:val="009C613A"/>
    <w:rsid w:val="00DB48B0"/>
    <w:rsid w:val="00DD59BC"/>
    <w:rsid w:val="00FF4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B3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B3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5375</Characters>
  <Application>Microsoft Office Word</Application>
  <DocSecurity>0</DocSecurity>
  <Lines>44</Lines>
  <Paragraphs>12</Paragraphs>
  <ScaleCrop>false</ScaleCrop>
  <Company/>
  <LinksUpToDate>false</LinksUpToDate>
  <CharactersWithSpaces>6305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core2duo</cp:lastModifiedBy>
  <cp:revision>2</cp:revision>
  <dcterms:created xsi:type="dcterms:W3CDTF">2015-07-21T04:48:00Z</dcterms:created>
  <dcterms:modified xsi:type="dcterms:W3CDTF">2015-07-21T04:48:00Z</dcterms:modified>
</cp:coreProperties>
</file>